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4AB2A" w14:textId="77777777" w:rsidR="00FF118D" w:rsidRPr="00FF118D" w:rsidRDefault="00FF118D" w:rsidP="00FF118D">
      <w:pPr>
        <w:pStyle w:val="Tekstpodstawowy"/>
        <w:spacing w:line="276" w:lineRule="auto"/>
        <w:jc w:val="right"/>
        <w:rPr>
          <w:rFonts w:ascii="Times New Roman" w:hAnsi="Times New Roman" w:cs="Times New Roman"/>
          <w:bCs/>
          <w:sz w:val="22"/>
          <w:szCs w:val="22"/>
        </w:rPr>
      </w:pPr>
      <w:bookmarkStart w:id="0" w:name="_Hlk212103756"/>
    </w:p>
    <w:p w14:paraId="4FA48AAB" w14:textId="0FBCD51D" w:rsidR="00FF118D" w:rsidRPr="00795144" w:rsidRDefault="00E40615" w:rsidP="00795144">
      <w:pPr>
        <w:pStyle w:val="Akapitzlist"/>
        <w:spacing w:after="160" w:line="278" w:lineRule="auto"/>
        <w:ind w:left="0"/>
        <w:jc w:val="center"/>
        <w:rPr>
          <w:b/>
          <w:sz w:val="28"/>
          <w:szCs w:val="28"/>
        </w:rPr>
      </w:pPr>
      <w:bookmarkStart w:id="1" w:name="_Hlk212186864"/>
      <w:bookmarkStart w:id="2" w:name="_Hlk208995102"/>
      <w:bookmarkEnd w:id="0"/>
      <w:r w:rsidRPr="00E40615">
        <w:rPr>
          <w:b/>
          <w:sz w:val="28"/>
          <w:szCs w:val="28"/>
        </w:rPr>
        <w:t>“</w:t>
      </w:r>
      <w:bookmarkStart w:id="3" w:name="_Hlk209437161"/>
      <w:r w:rsidRPr="00E40615">
        <w:rPr>
          <w:b/>
          <w:sz w:val="28"/>
          <w:szCs w:val="28"/>
        </w:rPr>
        <w:t xml:space="preserve">Dostawa </w:t>
      </w:r>
      <w:bookmarkEnd w:id="3"/>
      <w:r w:rsidRPr="00E40615">
        <w:rPr>
          <w:b/>
          <w:sz w:val="28"/>
          <w:szCs w:val="28"/>
        </w:rPr>
        <w:t xml:space="preserve">i montaż przepływomierzy wraz z osprzętem na oczyszczalni ścieków </w:t>
      </w:r>
      <w:r w:rsidRPr="00E40615">
        <w:rPr>
          <w:b/>
          <w:sz w:val="28"/>
          <w:szCs w:val="28"/>
        </w:rPr>
        <w:br/>
        <w:t>w Bolesławcu”</w:t>
      </w:r>
      <w:bookmarkEnd w:id="1"/>
      <w:bookmarkEnd w:id="2"/>
    </w:p>
    <w:p w14:paraId="22E289D7" w14:textId="66D36D4E" w:rsidR="001226A5" w:rsidRDefault="001226A5" w:rsidP="00FF118D">
      <w:pPr>
        <w:spacing w:line="276" w:lineRule="auto"/>
        <w:ind w:right="647"/>
        <w:jc w:val="center"/>
        <w:rPr>
          <w:rFonts w:ascii="Arial" w:hAnsi="Arial" w:cs="Arial"/>
          <w:b/>
          <w:bCs/>
          <w:sz w:val="20"/>
          <w:szCs w:val="20"/>
        </w:rPr>
      </w:pPr>
      <w:r w:rsidRPr="000E1137">
        <w:rPr>
          <w:rFonts w:ascii="Arial" w:hAnsi="Arial" w:cs="Arial"/>
          <w:b/>
          <w:bCs/>
          <w:sz w:val="20"/>
          <w:szCs w:val="20"/>
        </w:rPr>
        <w:t xml:space="preserve">Opis </w:t>
      </w:r>
      <w:r>
        <w:rPr>
          <w:rFonts w:ascii="Arial" w:hAnsi="Arial" w:cs="Arial"/>
          <w:b/>
          <w:bCs/>
          <w:sz w:val="20"/>
          <w:szCs w:val="20"/>
        </w:rPr>
        <w:t>przedmiotu zamówienia/Opis oferowanego przedmiotu zamówienia</w:t>
      </w:r>
    </w:p>
    <w:p w14:paraId="6F408724" w14:textId="77777777" w:rsidR="001226A5" w:rsidRPr="009E6146" w:rsidRDefault="001226A5" w:rsidP="00FF118D">
      <w:pPr>
        <w:spacing w:line="276" w:lineRule="auto"/>
        <w:ind w:right="64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6894D7" w14:textId="6F2343FA" w:rsidR="00FF118D" w:rsidRDefault="00AA6DC6" w:rsidP="00AA6DC6">
      <w:pPr>
        <w:tabs>
          <w:tab w:val="center" w:pos="6678"/>
          <w:tab w:val="right" w:pos="13357"/>
        </w:tabs>
        <w:spacing w:line="276" w:lineRule="auto"/>
        <w:ind w:right="64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F118D" w:rsidRPr="009E6146">
        <w:rPr>
          <w:rFonts w:ascii="Times New Roman" w:hAnsi="Times New Roman" w:cs="Times New Roman"/>
          <w:b/>
          <w:sz w:val="24"/>
          <w:szCs w:val="24"/>
        </w:rPr>
        <w:t xml:space="preserve">Minimalne wymagania </w:t>
      </w:r>
      <w:proofErr w:type="spellStart"/>
      <w:r w:rsidR="00FF118D" w:rsidRPr="009E6146">
        <w:rPr>
          <w:rFonts w:ascii="Times New Roman" w:hAnsi="Times New Roman" w:cs="Times New Roman"/>
          <w:b/>
          <w:sz w:val="24"/>
          <w:szCs w:val="24"/>
        </w:rPr>
        <w:t>techniczno</w:t>
      </w:r>
      <w:proofErr w:type="spellEnd"/>
      <w:r w:rsidR="00FF118D" w:rsidRPr="009E6146">
        <w:rPr>
          <w:rFonts w:ascii="Times New Roman" w:hAnsi="Times New Roman" w:cs="Times New Roman"/>
          <w:b/>
          <w:sz w:val="24"/>
          <w:szCs w:val="24"/>
        </w:rPr>
        <w:t xml:space="preserve"> – użytkowe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24DE89C" w14:textId="77777777" w:rsidR="001226A5" w:rsidRDefault="001226A5" w:rsidP="00FF118D">
      <w:pPr>
        <w:spacing w:line="276" w:lineRule="auto"/>
        <w:ind w:right="64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C2DE9F" w14:textId="77777777" w:rsidR="001226A5" w:rsidRDefault="001226A5" w:rsidP="001226A5">
      <w:pPr>
        <w:spacing w:line="276" w:lineRule="auto"/>
        <w:ind w:right="64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Oferujemy </w:t>
      </w:r>
    </w:p>
    <w:p w14:paraId="7AEF46A0" w14:textId="5C35C491" w:rsidR="001226A5" w:rsidRDefault="001226A5" w:rsidP="001226A5">
      <w:pPr>
        <w:spacing w:line="276" w:lineRule="auto"/>
        <w:ind w:right="64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lub model lub typ ………………..</w:t>
      </w:r>
    </w:p>
    <w:p w14:paraId="4F989875" w14:textId="77777777" w:rsidR="001226A5" w:rsidRDefault="001226A5" w:rsidP="00FF118D">
      <w:pPr>
        <w:spacing w:line="276" w:lineRule="auto"/>
        <w:ind w:right="64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13462" w:type="dxa"/>
        <w:tblLook w:val="04A0" w:firstRow="1" w:lastRow="0" w:firstColumn="1" w:lastColumn="0" w:noHBand="0" w:noVBand="1"/>
      </w:tblPr>
      <w:tblGrid>
        <w:gridCol w:w="1217"/>
        <w:gridCol w:w="9126"/>
        <w:gridCol w:w="3119"/>
      </w:tblGrid>
      <w:tr w:rsidR="00FF118D" w14:paraId="03B84E26" w14:textId="77777777" w:rsidTr="00795144">
        <w:tc>
          <w:tcPr>
            <w:tcW w:w="1217" w:type="dxa"/>
          </w:tcPr>
          <w:p w14:paraId="35C77E4E" w14:textId="61726767" w:rsidR="00FF118D" w:rsidRDefault="00FF118D" w:rsidP="00FF118D">
            <w:p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9126" w:type="dxa"/>
          </w:tcPr>
          <w:p w14:paraId="41455246" w14:textId="2D365D5B" w:rsidR="00FF118D" w:rsidRDefault="00FF118D" w:rsidP="00FF118D">
            <w:p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ADA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 xml:space="preserve">Warunki </w:t>
            </w:r>
            <w:r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Z</w:t>
            </w:r>
            <w:r w:rsidRPr="008E4ADA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amawiającego</w:t>
            </w:r>
          </w:p>
        </w:tc>
        <w:tc>
          <w:tcPr>
            <w:tcW w:w="3119" w:type="dxa"/>
          </w:tcPr>
          <w:p w14:paraId="1B721C67" w14:textId="34D6D809" w:rsidR="00FF118D" w:rsidRDefault="00FF118D" w:rsidP="00FF118D">
            <w:p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ADA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 xml:space="preserve">Potwierdzenie spełnienia wymagań: spełnia / nie spełnia lub propozycje </w:t>
            </w:r>
            <w:r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W</w:t>
            </w:r>
            <w:r w:rsidRPr="008E4ADA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ykonawcy*</w:t>
            </w:r>
          </w:p>
        </w:tc>
      </w:tr>
      <w:tr w:rsidR="00FF118D" w14:paraId="566270F7" w14:textId="77777777" w:rsidTr="00795144">
        <w:tc>
          <w:tcPr>
            <w:tcW w:w="1217" w:type="dxa"/>
          </w:tcPr>
          <w:p w14:paraId="509ABA28" w14:textId="77777777" w:rsidR="00FF118D" w:rsidRPr="00FF118D" w:rsidRDefault="00FF118D" w:rsidP="00FF118D">
            <w:pPr>
              <w:pStyle w:val="Akapitzlist"/>
              <w:numPr>
                <w:ilvl w:val="0"/>
                <w:numId w:val="1"/>
              </w:num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26" w:type="dxa"/>
          </w:tcPr>
          <w:p w14:paraId="18C0EC44" w14:textId="4AAB03BC" w:rsidR="00FF118D" w:rsidRDefault="00E40615" w:rsidP="00FF118D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  <w:t>Parametry techniczne przepływomierza</w:t>
            </w:r>
            <w:r w:rsidR="00FF118D" w:rsidRPr="00407533"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  <w:t>:</w:t>
            </w:r>
          </w:p>
          <w:p w14:paraId="3C34AA25" w14:textId="7BA29844" w:rsidR="00FF118D" w:rsidRDefault="00E40615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>Bezkontaktowy pomiar przepływu ścieków umożliwiający pomiar:</w:t>
            </w:r>
          </w:p>
          <w:p w14:paraId="198C0424" w14:textId="7E8AAD0A" w:rsidR="00E40615" w:rsidRDefault="00E40615" w:rsidP="00E40615">
            <w:pPr>
              <w:pStyle w:val="TableParagraph"/>
              <w:spacing w:line="276" w:lineRule="auto"/>
              <w:ind w:left="819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>- ilości ścieków (licznik sumaryczny w m3)</w:t>
            </w:r>
          </w:p>
          <w:p w14:paraId="6567612D" w14:textId="4808B3F2" w:rsidR="00E40615" w:rsidRDefault="00E40615" w:rsidP="00E40615">
            <w:pPr>
              <w:pStyle w:val="TableParagraph"/>
              <w:spacing w:line="276" w:lineRule="auto"/>
              <w:ind w:left="819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- natężenie przepływu </w:t>
            </w:r>
            <w:r w:rsidRPr="00795144">
              <w:rPr>
                <w:rFonts w:ascii="Times New Roman" w:hAnsi="Times New Roman" w:cs="Times New Roman"/>
                <w:w w:val="105"/>
                <w:sz w:val="20"/>
                <w:szCs w:val="20"/>
              </w:rPr>
              <w:t>m3/h</w:t>
            </w:r>
          </w:p>
          <w:p w14:paraId="09D94EB8" w14:textId="796D1FCB" w:rsidR="00E40615" w:rsidRDefault="00E40615" w:rsidP="00E40615">
            <w:pPr>
              <w:pStyle w:val="TableParagraph"/>
              <w:spacing w:line="276" w:lineRule="auto"/>
              <w:ind w:left="819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>- prędkość ścieków w m/s</w:t>
            </w:r>
          </w:p>
          <w:p w14:paraId="5AE46CC4" w14:textId="1BFB2F49" w:rsidR="00FF118D" w:rsidRPr="00795144" w:rsidRDefault="00E40615" w:rsidP="00795144">
            <w:pPr>
              <w:pStyle w:val="TableParagraph"/>
              <w:spacing w:line="276" w:lineRule="auto"/>
              <w:ind w:left="819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>- napełnienie kanału w m</w:t>
            </w:r>
          </w:p>
        </w:tc>
        <w:tc>
          <w:tcPr>
            <w:tcW w:w="3119" w:type="dxa"/>
          </w:tcPr>
          <w:p w14:paraId="77EEFA8D" w14:textId="5A68B778" w:rsidR="00FF118D" w:rsidRDefault="001226A5" w:rsidP="00FF118D">
            <w:p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Nazwa lub model lub typ ………………..</w:t>
            </w:r>
          </w:p>
          <w:p w14:paraId="082D8C0D" w14:textId="12818CE6" w:rsidR="00E331DA" w:rsidRDefault="00E331DA" w:rsidP="00FF118D">
            <w:p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118D" w14:paraId="7C81A09D" w14:textId="77777777" w:rsidTr="00795144">
        <w:tc>
          <w:tcPr>
            <w:tcW w:w="1217" w:type="dxa"/>
          </w:tcPr>
          <w:p w14:paraId="19948DF2" w14:textId="77777777" w:rsidR="00FF118D" w:rsidRPr="00FF118D" w:rsidRDefault="00FF118D" w:rsidP="00FF118D">
            <w:pPr>
              <w:pStyle w:val="Akapitzlist"/>
              <w:numPr>
                <w:ilvl w:val="0"/>
                <w:numId w:val="1"/>
              </w:num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26" w:type="dxa"/>
          </w:tcPr>
          <w:p w14:paraId="1C1CE936" w14:textId="359AE5E6" w:rsidR="00FF118D" w:rsidRPr="00795144" w:rsidRDefault="00E40615" w:rsidP="00FF118D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w w:val="105"/>
                <w:u w:val="single"/>
              </w:rPr>
            </w:pPr>
            <w:r w:rsidRPr="00795144">
              <w:rPr>
                <w:rFonts w:ascii="Times New Roman" w:hAnsi="Times New Roman" w:cs="Times New Roman"/>
                <w:b/>
                <w:bCs/>
                <w:w w:val="105"/>
                <w:u w:val="single"/>
              </w:rPr>
              <w:t>Wymagania wobec przetwornika</w:t>
            </w:r>
            <w:r w:rsidR="00FF118D" w:rsidRPr="00795144">
              <w:rPr>
                <w:rFonts w:ascii="Times New Roman" w:hAnsi="Times New Roman" w:cs="Times New Roman"/>
                <w:b/>
                <w:bCs/>
                <w:w w:val="105"/>
                <w:u w:val="single"/>
              </w:rPr>
              <w:t>:</w:t>
            </w:r>
          </w:p>
          <w:p w14:paraId="23D910EC" w14:textId="77777777" w:rsidR="00795144" w:rsidRPr="00795144" w:rsidRDefault="00795144" w:rsidP="00795144">
            <w:pPr>
              <w:pStyle w:val="Table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144">
              <w:rPr>
                <w:rFonts w:ascii="Times New Roman" w:hAnsi="Times New Roman" w:cs="Times New Roman"/>
                <w:bCs/>
              </w:rPr>
              <w:t>Przepływomierz do kanałów otwartych oraz rur z pełnym lub niepełnym wypełnieniem.</w:t>
            </w:r>
          </w:p>
          <w:p w14:paraId="791ED422" w14:textId="77777777" w:rsidR="00795144" w:rsidRPr="00795144" w:rsidRDefault="00795144" w:rsidP="00795144">
            <w:pPr>
              <w:pStyle w:val="Table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144">
              <w:rPr>
                <w:rFonts w:ascii="Times New Roman" w:hAnsi="Times New Roman" w:cs="Times New Roman"/>
                <w:bCs/>
              </w:rPr>
              <w:t>Zasilanie 100-240 V AC</w:t>
            </w:r>
          </w:p>
          <w:p w14:paraId="3309A086" w14:textId="77777777" w:rsidR="00795144" w:rsidRPr="00795144" w:rsidRDefault="00795144" w:rsidP="00795144">
            <w:pPr>
              <w:pStyle w:val="Table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144">
              <w:rPr>
                <w:rFonts w:ascii="Times New Roman" w:hAnsi="Times New Roman" w:cs="Times New Roman"/>
                <w:bCs/>
              </w:rPr>
              <w:t>Do montażu/adaptacji w istniejącej szafie elektrycznej</w:t>
            </w:r>
          </w:p>
          <w:p w14:paraId="24A5502B" w14:textId="77777777" w:rsidR="00795144" w:rsidRPr="00795144" w:rsidRDefault="00795144" w:rsidP="00795144">
            <w:pPr>
              <w:pStyle w:val="Table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144">
              <w:rPr>
                <w:rFonts w:ascii="Times New Roman" w:hAnsi="Times New Roman" w:cs="Times New Roman"/>
                <w:bCs/>
              </w:rPr>
              <w:t>Komunikacja MODBUS TCP IP/RTU, DIx2, DOx2, Aix2, AOx2</w:t>
            </w:r>
          </w:p>
          <w:p w14:paraId="2DC0ADD6" w14:textId="77777777" w:rsidR="00795144" w:rsidRPr="00795144" w:rsidRDefault="00795144" w:rsidP="00795144">
            <w:pPr>
              <w:pStyle w:val="Table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144">
              <w:rPr>
                <w:rFonts w:ascii="Times New Roman" w:hAnsi="Times New Roman" w:cs="Times New Roman"/>
                <w:bCs/>
              </w:rPr>
              <w:t xml:space="preserve">Możliwość podłączenia dodatkowego czujnika klinowego poziomu ultradźwiękowego w komunikacji </w:t>
            </w:r>
            <w:proofErr w:type="spellStart"/>
            <w:r w:rsidRPr="00795144">
              <w:rPr>
                <w:rFonts w:ascii="Times New Roman" w:hAnsi="Times New Roman" w:cs="Times New Roman"/>
                <w:bCs/>
              </w:rPr>
              <w:t>Tx</w:t>
            </w:r>
            <w:proofErr w:type="spellEnd"/>
            <w:r w:rsidRPr="00795144">
              <w:rPr>
                <w:rFonts w:ascii="Times New Roman" w:hAnsi="Times New Roman" w:cs="Times New Roman"/>
                <w:bCs/>
              </w:rPr>
              <w:t>/</w:t>
            </w:r>
            <w:proofErr w:type="spellStart"/>
            <w:r w:rsidRPr="00795144">
              <w:rPr>
                <w:rFonts w:ascii="Times New Roman" w:hAnsi="Times New Roman" w:cs="Times New Roman"/>
                <w:bCs/>
              </w:rPr>
              <w:t>Rx</w:t>
            </w:r>
            <w:proofErr w:type="spellEnd"/>
            <w:r w:rsidRPr="00795144">
              <w:rPr>
                <w:rFonts w:ascii="Times New Roman" w:hAnsi="Times New Roman" w:cs="Times New Roman"/>
                <w:bCs/>
              </w:rPr>
              <w:t xml:space="preserve"> w pełni kompatybilnym z przetwornikiem przepływomierza</w:t>
            </w:r>
          </w:p>
          <w:p w14:paraId="1948EC10" w14:textId="77777777" w:rsidR="00795144" w:rsidRPr="00795144" w:rsidRDefault="00795144" w:rsidP="00795144">
            <w:pPr>
              <w:pStyle w:val="Table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144">
              <w:rPr>
                <w:rFonts w:ascii="Times New Roman" w:hAnsi="Times New Roman" w:cs="Times New Roman"/>
                <w:bCs/>
              </w:rPr>
              <w:t>Możliwość rozbudowy do maksymalnie 9 czujników prędkości</w:t>
            </w:r>
          </w:p>
          <w:p w14:paraId="1D950A29" w14:textId="77777777" w:rsidR="00795144" w:rsidRPr="00795144" w:rsidRDefault="00795144" w:rsidP="00795144">
            <w:pPr>
              <w:pStyle w:val="Table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144">
              <w:rPr>
                <w:rFonts w:ascii="Times New Roman" w:hAnsi="Times New Roman" w:cs="Times New Roman"/>
                <w:bCs/>
              </w:rPr>
              <w:t>Wyświetlacz graficzny z intuicyjnym interfejsem</w:t>
            </w:r>
          </w:p>
          <w:p w14:paraId="65C22C2A" w14:textId="77777777" w:rsidR="00795144" w:rsidRPr="00795144" w:rsidRDefault="00795144" w:rsidP="00795144">
            <w:pPr>
              <w:pStyle w:val="Table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144">
              <w:rPr>
                <w:rFonts w:ascii="Times New Roman" w:hAnsi="Times New Roman" w:cs="Times New Roman"/>
                <w:bCs/>
              </w:rPr>
              <w:lastRenderedPageBreak/>
              <w:t>Archiwizacja danych w urządzeniu/możliwość odczytu danych z pamięci wewnętrznej przez nośnik zewnętrzny</w:t>
            </w:r>
          </w:p>
          <w:p w14:paraId="7418036A" w14:textId="77777777" w:rsidR="00795144" w:rsidRPr="00795144" w:rsidRDefault="00795144" w:rsidP="00795144">
            <w:pPr>
              <w:pStyle w:val="Table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144">
              <w:rPr>
                <w:rFonts w:ascii="Times New Roman" w:hAnsi="Times New Roman" w:cs="Times New Roman"/>
                <w:bCs/>
              </w:rPr>
              <w:t>Pomiar prędkości metodą korelacji krzyżowej z cyfrowym rozpoznaniem wzoru echa</w:t>
            </w:r>
          </w:p>
          <w:p w14:paraId="7780432D" w14:textId="77777777" w:rsidR="00795144" w:rsidRPr="00795144" w:rsidRDefault="00795144" w:rsidP="00795144">
            <w:pPr>
              <w:pStyle w:val="Table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144">
              <w:rPr>
                <w:rFonts w:ascii="Times New Roman" w:hAnsi="Times New Roman" w:cs="Times New Roman"/>
                <w:bCs/>
              </w:rPr>
              <w:t>Pomiar poziomu hydrostatyczny wbudowany w jeden korpus zespolony z czujnikiem prędkości – jeden kabel podłączeniowy</w:t>
            </w:r>
          </w:p>
          <w:p w14:paraId="41614D77" w14:textId="77777777" w:rsidR="00795144" w:rsidRPr="00795144" w:rsidRDefault="00795144" w:rsidP="00795144">
            <w:pPr>
              <w:pStyle w:val="Table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144">
              <w:rPr>
                <w:rFonts w:ascii="Times New Roman" w:hAnsi="Times New Roman" w:cs="Times New Roman"/>
                <w:bCs/>
              </w:rPr>
              <w:t>Automatyczne przeliczanie prędkości i przepływu przy niskich poziomach. Pełna automatyzacja po przekroczeniu granicznej wartości poziomu lustra wody/ścieku</w:t>
            </w:r>
          </w:p>
          <w:p w14:paraId="3801342B" w14:textId="6EDA2243" w:rsidR="00795144" w:rsidRPr="00795144" w:rsidRDefault="00795144" w:rsidP="00795144">
            <w:pPr>
              <w:pStyle w:val="Table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144">
              <w:rPr>
                <w:rFonts w:ascii="Times New Roman" w:hAnsi="Times New Roman" w:cs="Times New Roman"/>
                <w:bCs/>
              </w:rPr>
              <w:t>Blokada pomiaru prędkości w zależności od sygnałów analogowych/cyfrowych lub z peryferyjnych czujników</w:t>
            </w:r>
          </w:p>
          <w:p w14:paraId="213B2C17" w14:textId="4CE5A213" w:rsidR="00795144" w:rsidRPr="00795144" w:rsidRDefault="00795144" w:rsidP="00795144">
            <w:pPr>
              <w:pStyle w:val="Table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144">
              <w:rPr>
                <w:rFonts w:ascii="Times New Roman" w:hAnsi="Times New Roman" w:cs="Times New Roman"/>
                <w:bCs/>
              </w:rPr>
              <w:t xml:space="preserve">Możliwość sterownia </w:t>
            </w:r>
            <w:proofErr w:type="spellStart"/>
            <w:r w:rsidRPr="00795144">
              <w:rPr>
                <w:rFonts w:ascii="Times New Roman" w:hAnsi="Times New Roman" w:cs="Times New Roman"/>
                <w:bCs/>
              </w:rPr>
              <w:t>próbopobierakiem</w:t>
            </w:r>
            <w:proofErr w:type="spellEnd"/>
          </w:p>
          <w:p w14:paraId="7617395B" w14:textId="2087968F" w:rsidR="00795144" w:rsidRPr="00795144" w:rsidRDefault="00795144" w:rsidP="00795144">
            <w:pPr>
              <w:pStyle w:val="Table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144">
              <w:rPr>
                <w:rFonts w:ascii="Times New Roman" w:hAnsi="Times New Roman" w:cs="Times New Roman"/>
                <w:bCs/>
              </w:rPr>
              <w:t>Procesowanie przepływu przez algorytmy COSP (CFD) umożliwiające brak konieczności dodatkowej kalibracji czujników prędkości (w tym tez możliwość analizy sygnału czujników)</w:t>
            </w:r>
          </w:p>
          <w:p w14:paraId="74005171" w14:textId="0CA7B5C2" w:rsidR="00795144" w:rsidRPr="00795144" w:rsidRDefault="00795144" w:rsidP="00795144">
            <w:pPr>
              <w:pStyle w:val="Table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144">
              <w:rPr>
                <w:rFonts w:ascii="Times New Roman" w:hAnsi="Times New Roman" w:cs="Times New Roman"/>
                <w:bCs/>
              </w:rPr>
              <w:t>Urządzenie wyposażone w analizator sygnałów czujników ultradźwiękowych, analizator profilu przepływu, symulator wartości przepływu i działania sygnałów wyjść cyfrowo/analogowych</w:t>
            </w:r>
          </w:p>
          <w:p w14:paraId="4B413FC8" w14:textId="18F483BC" w:rsidR="00795144" w:rsidRPr="00795144" w:rsidRDefault="00795144" w:rsidP="00795144">
            <w:pPr>
              <w:pStyle w:val="Table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144">
              <w:rPr>
                <w:rFonts w:ascii="Times New Roman" w:hAnsi="Times New Roman" w:cs="Times New Roman"/>
                <w:bCs/>
              </w:rPr>
              <w:t>Parametr: standardowych geometrii do kanałów otwartych oraz dowolnie definiowalne profile</w:t>
            </w:r>
          </w:p>
          <w:p w14:paraId="2138AC82" w14:textId="776E75DF" w:rsidR="00795144" w:rsidRPr="00795144" w:rsidRDefault="00795144" w:rsidP="00795144">
            <w:pPr>
              <w:pStyle w:val="Table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144">
              <w:rPr>
                <w:rFonts w:ascii="Times New Roman" w:hAnsi="Times New Roman" w:cs="Times New Roman"/>
                <w:bCs/>
              </w:rPr>
              <w:t>Sygnalizator stanu czujników prędkości</w:t>
            </w:r>
          </w:p>
          <w:p w14:paraId="73164B10" w14:textId="6E15C63A" w:rsidR="00FF118D" w:rsidRPr="00795144" w:rsidRDefault="00FF118D" w:rsidP="00795144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</w:tcPr>
          <w:p w14:paraId="394A8FF6" w14:textId="0F072155" w:rsidR="00FF118D" w:rsidRDefault="00FF118D" w:rsidP="00FF118D">
            <w:p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118D" w14:paraId="56ECBB84" w14:textId="77777777" w:rsidTr="00795144">
        <w:tc>
          <w:tcPr>
            <w:tcW w:w="1217" w:type="dxa"/>
          </w:tcPr>
          <w:p w14:paraId="13FB957C" w14:textId="77777777" w:rsidR="00FF118D" w:rsidRPr="00FF118D" w:rsidRDefault="00FF118D" w:rsidP="00FF118D">
            <w:pPr>
              <w:pStyle w:val="Akapitzlist"/>
              <w:numPr>
                <w:ilvl w:val="0"/>
                <w:numId w:val="1"/>
              </w:num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26" w:type="dxa"/>
          </w:tcPr>
          <w:p w14:paraId="2460E856" w14:textId="01D8D75D" w:rsidR="00795144" w:rsidRPr="00795144" w:rsidRDefault="00795144" w:rsidP="00795144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95144">
              <w:rPr>
                <w:rFonts w:ascii="Times New Roman" w:hAnsi="Times New Roman" w:cs="Times New Roman"/>
              </w:rPr>
              <w:t xml:space="preserve">Wymagania dotyczące </w:t>
            </w:r>
            <w:r w:rsidRPr="00795144">
              <w:rPr>
                <w:rFonts w:ascii="Times New Roman" w:hAnsi="Times New Roman" w:cs="Times New Roman"/>
              </w:rPr>
              <w:t>c</w:t>
            </w:r>
            <w:r w:rsidRPr="00795144">
              <w:rPr>
                <w:rFonts w:ascii="Times New Roman" w:hAnsi="Times New Roman" w:cs="Times New Roman"/>
              </w:rPr>
              <w:t>zujnik</w:t>
            </w:r>
            <w:r w:rsidRPr="00795144">
              <w:rPr>
                <w:rFonts w:ascii="Times New Roman" w:hAnsi="Times New Roman" w:cs="Times New Roman"/>
              </w:rPr>
              <w:t>ów</w:t>
            </w:r>
            <w:r w:rsidRPr="00795144">
              <w:rPr>
                <w:rFonts w:ascii="Times New Roman" w:hAnsi="Times New Roman" w:cs="Times New Roman"/>
              </w:rPr>
              <w:t xml:space="preserve"> pomiaru prędkości i poziomu</w:t>
            </w:r>
          </w:p>
          <w:p w14:paraId="3BBB9B04" w14:textId="65938C20" w:rsidR="00795144" w:rsidRPr="00795144" w:rsidRDefault="00795144" w:rsidP="00795144">
            <w:pPr>
              <w:pStyle w:val="TableParagraph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95144">
              <w:rPr>
                <w:rFonts w:ascii="Times New Roman" w:hAnsi="Times New Roman" w:cs="Times New Roman"/>
              </w:rPr>
              <w:t>Zespolony czujnik prędkości i poziomu</w:t>
            </w:r>
          </w:p>
          <w:p w14:paraId="2736A96B" w14:textId="6873A61A" w:rsidR="00795144" w:rsidRPr="00795144" w:rsidRDefault="00795144" w:rsidP="00795144">
            <w:pPr>
              <w:pStyle w:val="TableParagraph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95144">
              <w:rPr>
                <w:rFonts w:ascii="Times New Roman" w:hAnsi="Times New Roman" w:cs="Times New Roman"/>
              </w:rPr>
              <w:t>Metoda pomiarowa metoda pomiaru: korelacja krzyżowa z cyfrowym rozpoznaniem wzoru echa).</w:t>
            </w:r>
          </w:p>
          <w:p w14:paraId="770E33DA" w14:textId="37B824AA" w:rsidR="00795144" w:rsidRPr="00795144" w:rsidRDefault="00795144" w:rsidP="00795144">
            <w:pPr>
              <w:pStyle w:val="TableParagraph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95144">
              <w:rPr>
                <w:rFonts w:ascii="Times New Roman" w:hAnsi="Times New Roman" w:cs="Times New Roman"/>
              </w:rPr>
              <w:t>Zakres pomiarowy prędkości -1 + 6 m/s (edytowalne w pełnym zakresie 7 m/s) Zakres pomiaru poziomu 5m, Dokładność pomiarowa 0,5 % ostatecznej wartości</w:t>
            </w:r>
          </w:p>
          <w:p w14:paraId="76E8250F" w14:textId="2E6352D8" w:rsidR="00795144" w:rsidRPr="00795144" w:rsidRDefault="00795144" w:rsidP="00795144">
            <w:pPr>
              <w:pStyle w:val="TableParagraph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95144">
              <w:rPr>
                <w:rFonts w:ascii="Times New Roman" w:hAnsi="Times New Roman" w:cs="Times New Roman"/>
              </w:rPr>
              <w:t>Czujnik do montażu bezpośrednio na dnie lub dodatkowym elemencie podwyższającym (do 10 cm).</w:t>
            </w:r>
          </w:p>
          <w:p w14:paraId="42E29BD2" w14:textId="336DEE14" w:rsidR="00795144" w:rsidRPr="00795144" w:rsidRDefault="00795144" w:rsidP="00795144">
            <w:pPr>
              <w:pStyle w:val="TableParagraph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95144">
              <w:rPr>
                <w:rFonts w:ascii="Times New Roman" w:hAnsi="Times New Roman" w:cs="Times New Roman"/>
              </w:rPr>
              <w:t>Kabel odporny na środowisko ściekowe ekranowany</w:t>
            </w:r>
          </w:p>
          <w:p w14:paraId="0A80AC5F" w14:textId="1B53454B" w:rsidR="00795144" w:rsidRPr="00795144" w:rsidRDefault="00795144" w:rsidP="00795144">
            <w:pPr>
              <w:pStyle w:val="TableParagraph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95144">
              <w:rPr>
                <w:rFonts w:ascii="Times New Roman" w:hAnsi="Times New Roman" w:cs="Times New Roman"/>
              </w:rPr>
              <w:t>Dokładność pomiarowa 1% dla prędkości poniżej 1 m/s oraz 0,5 % dla prędkości przepływu większych niż 1 m/s</w:t>
            </w:r>
          </w:p>
          <w:p w14:paraId="05616D44" w14:textId="6496016C" w:rsidR="00795144" w:rsidRPr="00795144" w:rsidRDefault="00795144" w:rsidP="00795144">
            <w:pPr>
              <w:pStyle w:val="TableParagraph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95144">
              <w:rPr>
                <w:rFonts w:ascii="Times New Roman" w:hAnsi="Times New Roman" w:cs="Times New Roman"/>
              </w:rPr>
              <w:t>Procesowanie przepływu przez algorytmy COSP (CFD) umożliwiające brak konieczności dodatkowej kalibracji czujników prędkości.</w:t>
            </w:r>
          </w:p>
          <w:p w14:paraId="05A97863" w14:textId="69C16865" w:rsidR="00795144" w:rsidRPr="00795144" w:rsidRDefault="00795144" w:rsidP="00795144">
            <w:pPr>
              <w:pStyle w:val="TableParagraph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95144">
              <w:rPr>
                <w:rFonts w:ascii="Times New Roman" w:hAnsi="Times New Roman" w:cs="Times New Roman"/>
              </w:rPr>
              <w:t xml:space="preserve">Wbudowany pomiar temperatury. Zakres pomiaru temperatury -40 </w:t>
            </w:r>
            <w:proofErr w:type="spellStart"/>
            <w:r w:rsidRPr="00795144">
              <w:rPr>
                <w:rFonts w:ascii="Times New Roman" w:hAnsi="Times New Roman" w:cs="Times New Roman"/>
              </w:rPr>
              <w:t>oC</w:t>
            </w:r>
            <w:proofErr w:type="spellEnd"/>
            <w:r w:rsidRPr="00795144">
              <w:rPr>
                <w:rFonts w:ascii="Times New Roman" w:hAnsi="Times New Roman" w:cs="Times New Roman"/>
              </w:rPr>
              <w:t xml:space="preserve"> do 80oC</w:t>
            </w:r>
          </w:p>
          <w:p w14:paraId="517C27A9" w14:textId="3BCED491" w:rsidR="00795144" w:rsidRPr="00795144" w:rsidRDefault="00795144" w:rsidP="00795144">
            <w:pPr>
              <w:pStyle w:val="TableParagraph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95144">
              <w:rPr>
                <w:rFonts w:ascii="Times New Roman" w:hAnsi="Times New Roman" w:cs="Times New Roman"/>
              </w:rPr>
              <w:lastRenderedPageBreak/>
              <w:t>Błędy graniczne czujnika prędkości: </w:t>
            </w:r>
          </w:p>
          <w:p w14:paraId="436769A2" w14:textId="77777777" w:rsidR="00795144" w:rsidRDefault="00795144" w:rsidP="00795144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  <w:r w:rsidRPr="00795144">
              <w:rPr>
                <w:rFonts w:ascii="Times New Roman" w:hAnsi="Times New Roman" w:cs="Times New Roman"/>
              </w:rPr>
              <w:t>        &lt; 1 % wartości zmierzonej (v &gt; 1 m/s)</w:t>
            </w:r>
            <w:r w:rsidRPr="00795144">
              <w:rPr>
                <w:rFonts w:ascii="Times New Roman" w:hAnsi="Times New Roman" w:cs="Times New Roman"/>
              </w:rPr>
              <w:br/>
              <w:t xml:space="preserve">        &lt; 0,5% wartości zmierzonej +5 mm/s (v &lt; 1 m/s) </w:t>
            </w:r>
          </w:p>
          <w:p w14:paraId="35A25FA2" w14:textId="5B456191" w:rsidR="00FF118D" w:rsidRPr="00795144" w:rsidRDefault="00795144" w:rsidP="00795144">
            <w:pPr>
              <w:pStyle w:val="TableParagraph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795144">
              <w:rPr>
                <w:rFonts w:ascii="Times New Roman" w:hAnsi="Times New Roman" w:cs="Times New Roman"/>
              </w:rPr>
              <w:t>Zewnętrzny czujnik poziomu radarowy 8m zakresu pomiarowego, V-Band 63 GHz, komunikacja z czujnikiem przez programator HART i Bluetooth, dioda sygnalizacyjna stanu czujnika.</w:t>
            </w:r>
          </w:p>
        </w:tc>
        <w:tc>
          <w:tcPr>
            <w:tcW w:w="3119" w:type="dxa"/>
          </w:tcPr>
          <w:p w14:paraId="313B9C6C" w14:textId="7A7F6103" w:rsidR="00FF118D" w:rsidRDefault="00FF118D" w:rsidP="00FF118D">
            <w:p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118D" w14:paraId="025721F2" w14:textId="77777777" w:rsidTr="00795144">
        <w:tc>
          <w:tcPr>
            <w:tcW w:w="1217" w:type="dxa"/>
          </w:tcPr>
          <w:p w14:paraId="52E2A074" w14:textId="77777777" w:rsidR="00FF118D" w:rsidRPr="00FF118D" w:rsidRDefault="00FF118D" w:rsidP="00FF118D">
            <w:pPr>
              <w:pStyle w:val="Akapitzlist"/>
              <w:numPr>
                <w:ilvl w:val="0"/>
                <w:numId w:val="1"/>
              </w:num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26" w:type="dxa"/>
          </w:tcPr>
          <w:p w14:paraId="5678A087" w14:textId="77777777" w:rsidR="00795144" w:rsidRDefault="00795144" w:rsidP="00E40615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1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Wymagania dotyczące dokładności pomiaru</w:t>
            </w:r>
          </w:p>
          <w:p w14:paraId="13FF5C64" w14:textId="77777777" w:rsidR="00795144" w:rsidRPr="00795144" w:rsidRDefault="00795144" w:rsidP="00795144">
            <w:pPr>
              <w:pStyle w:val="TableParagraph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144">
              <w:rPr>
                <w:rFonts w:ascii="Times New Roman" w:hAnsi="Times New Roman" w:cs="Times New Roman"/>
                <w:bCs/>
              </w:rPr>
              <w:t xml:space="preserve">Suma przepływów zanotowanych przez urządzenia 1/ i 2/ ma być zgodna z przepływem wykazanym na urządzeniu nr 3/ </w:t>
            </w:r>
          </w:p>
          <w:p w14:paraId="46882E16" w14:textId="77777777" w:rsidR="00795144" w:rsidRPr="00795144" w:rsidRDefault="00795144" w:rsidP="00795144">
            <w:pPr>
              <w:pStyle w:val="TableParagraph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144">
              <w:rPr>
                <w:rFonts w:ascii="Times New Roman" w:hAnsi="Times New Roman" w:cs="Times New Roman"/>
                <w:bCs/>
              </w:rPr>
              <w:t xml:space="preserve">Przepływy pomierzone i wymienione w pkt.1. będą zgodne z przepływem mierzonym na odpływie z oczyszczalni. </w:t>
            </w:r>
          </w:p>
          <w:p w14:paraId="715CDFF3" w14:textId="77777777" w:rsidR="00795144" w:rsidRPr="00795144" w:rsidRDefault="00795144" w:rsidP="00795144">
            <w:pPr>
              <w:pStyle w:val="TableParagraph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144">
              <w:rPr>
                <w:rFonts w:ascii="Times New Roman" w:hAnsi="Times New Roman" w:cs="Times New Roman"/>
                <w:bCs/>
              </w:rPr>
              <w:t>Dopuszczalna różnica w ciągu doby pomiarowej:</w:t>
            </w:r>
          </w:p>
          <w:p w14:paraId="130864F1" w14:textId="77777777" w:rsidR="00795144" w:rsidRPr="00795144" w:rsidRDefault="00795144" w:rsidP="00795144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144">
              <w:rPr>
                <w:rFonts w:ascii="Times New Roman" w:hAnsi="Times New Roman" w:cs="Times New Roman"/>
                <w:bCs/>
              </w:rPr>
              <w:t>- w okresie bez opadów atmosferycznych &gt; 5%,</w:t>
            </w:r>
          </w:p>
          <w:p w14:paraId="4415282C" w14:textId="77777777" w:rsidR="00795144" w:rsidRPr="00795144" w:rsidRDefault="00795144" w:rsidP="00795144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144">
              <w:rPr>
                <w:rFonts w:ascii="Times New Roman" w:hAnsi="Times New Roman" w:cs="Times New Roman"/>
                <w:bCs/>
              </w:rPr>
              <w:t>- w dobach z opadami &gt; 10%.</w:t>
            </w:r>
          </w:p>
          <w:p w14:paraId="5B325263" w14:textId="1E8103B9" w:rsidR="00FF118D" w:rsidRDefault="00FF118D" w:rsidP="00E40615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3119" w:type="dxa"/>
          </w:tcPr>
          <w:p w14:paraId="348F8E69" w14:textId="77CCAED1" w:rsidR="00FF118D" w:rsidRDefault="00FF118D" w:rsidP="00FF118D">
            <w:p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704F8A0" w14:textId="77777777" w:rsidR="00EB0B87" w:rsidRDefault="00EB0B87"/>
    <w:p w14:paraId="75E0532A" w14:textId="77777777" w:rsidR="00FF118D" w:rsidRPr="001226A5" w:rsidRDefault="00FF118D" w:rsidP="001226A5">
      <w:pPr>
        <w:spacing w:line="200" w:lineRule="auto"/>
        <w:ind w:right="20"/>
        <w:rPr>
          <w:rFonts w:ascii="Courier New"/>
          <w:sz w:val="27"/>
        </w:rPr>
      </w:pPr>
      <w:r w:rsidRPr="001226A5">
        <w:rPr>
          <w:rFonts w:ascii="Times New Roman" w:hAnsi="Times New Roman" w:cs="Times New Roman"/>
          <w:b/>
          <w:iCs/>
          <w:sz w:val="23"/>
          <w:u w:val="single"/>
        </w:rPr>
        <w:t>Uwaga: Wykonawca wypełnia kolumnę „Propozycje Wykonawcy”, podając konkretne parametry lub wpisując wyraz „spełnia</w:t>
      </w:r>
    </w:p>
    <w:p w14:paraId="608239BF" w14:textId="77777777" w:rsidR="00FF118D" w:rsidRDefault="00FF118D"/>
    <w:p w14:paraId="1C13B41E" w14:textId="77777777" w:rsidR="001226A5" w:rsidRDefault="001226A5"/>
    <w:p w14:paraId="4F8235C7" w14:textId="77777777" w:rsidR="001226A5" w:rsidRDefault="001226A5"/>
    <w:p w14:paraId="184EA433" w14:textId="77777777" w:rsidR="001226A5" w:rsidRPr="00853424" w:rsidRDefault="001226A5" w:rsidP="001226A5">
      <w:pPr>
        <w:jc w:val="right"/>
        <w:rPr>
          <w:rFonts w:ascii="Arial" w:hAnsi="Arial" w:cs="Arial"/>
          <w:sz w:val="20"/>
          <w:szCs w:val="20"/>
        </w:rPr>
      </w:pPr>
      <w:r w:rsidRPr="00853424">
        <w:rPr>
          <w:rFonts w:ascii="Arial" w:hAnsi="Arial" w:cs="Arial"/>
          <w:sz w:val="20"/>
          <w:szCs w:val="20"/>
        </w:rPr>
        <w:t>…............................................</w:t>
      </w:r>
    </w:p>
    <w:p w14:paraId="1BFE0781" w14:textId="77777777" w:rsidR="001226A5" w:rsidRPr="00427C83" w:rsidRDefault="001226A5" w:rsidP="001226A5">
      <w:pPr>
        <w:jc w:val="right"/>
        <w:rPr>
          <w:rFonts w:ascii="Arial" w:hAnsi="Arial" w:cs="Arial"/>
          <w:sz w:val="18"/>
          <w:szCs w:val="18"/>
        </w:rPr>
      </w:pPr>
      <w:r w:rsidRPr="00427C83">
        <w:rPr>
          <w:rFonts w:ascii="Arial" w:hAnsi="Arial" w:cs="Arial"/>
          <w:sz w:val="18"/>
          <w:szCs w:val="18"/>
        </w:rPr>
        <w:t xml:space="preserve">elektroniczne podpisy osób uprawnionych </w:t>
      </w:r>
    </w:p>
    <w:p w14:paraId="7B72A492" w14:textId="77777777" w:rsidR="001226A5" w:rsidRPr="00FD245E" w:rsidRDefault="001226A5" w:rsidP="001226A5">
      <w:pPr>
        <w:jc w:val="right"/>
        <w:rPr>
          <w:rFonts w:ascii="Arial" w:hAnsi="Arial" w:cs="Arial"/>
          <w:iCs/>
          <w:sz w:val="18"/>
          <w:szCs w:val="18"/>
        </w:rPr>
      </w:pPr>
      <w:r w:rsidRPr="00427C83">
        <w:rPr>
          <w:rFonts w:ascii="Arial" w:hAnsi="Arial" w:cs="Arial"/>
          <w:sz w:val="18"/>
          <w:szCs w:val="18"/>
        </w:rPr>
        <w:t xml:space="preserve">do składania oświadczeń woli </w:t>
      </w:r>
      <w:r w:rsidRPr="00427C83">
        <w:rPr>
          <w:rFonts w:ascii="Arial" w:hAnsi="Arial" w:cs="Arial"/>
          <w:iCs/>
          <w:sz w:val="18"/>
          <w:szCs w:val="18"/>
        </w:rPr>
        <w:t>w imieniu wykonawcy</w:t>
      </w:r>
    </w:p>
    <w:p w14:paraId="65FC7AAD" w14:textId="77777777" w:rsidR="001226A5" w:rsidRDefault="001226A5" w:rsidP="001226A5">
      <w:pPr>
        <w:jc w:val="right"/>
      </w:pPr>
    </w:p>
    <w:sectPr w:rsidR="001226A5" w:rsidSect="00FF118D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9BE8D" w14:textId="77777777" w:rsidR="00F5141F" w:rsidRDefault="00F5141F" w:rsidP="001226A5">
      <w:r>
        <w:separator/>
      </w:r>
    </w:p>
  </w:endnote>
  <w:endnote w:type="continuationSeparator" w:id="0">
    <w:p w14:paraId="1800EE9C" w14:textId="77777777" w:rsidR="00F5141F" w:rsidRDefault="00F5141F" w:rsidP="00122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1741744179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bookmarkStart w:id="4" w:name="_Hlk124510930" w:displacedByCustomXml="next"/>
      <w:bookmarkStart w:id="5" w:name="_Hlk210032403" w:displacedByCustomXml="next"/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Calibri" w:hAnsi="Calibri" w:cs="Calibri"/>
          </w:rPr>
        </w:sdtEndPr>
        <w:sdtContent>
          <w:bookmarkEnd w:id="4" w:displacedByCustomXml="prev"/>
          <w:bookmarkStart w:id="6" w:name="_Hlk113363307" w:displacedByCustomXml="prev"/>
          <w:p w14:paraId="08592294" w14:textId="4764C563" w:rsidR="001226A5" w:rsidRPr="00834120" w:rsidRDefault="001226A5" w:rsidP="001226A5">
            <w:pPr>
              <w:pStyle w:val="Stopka"/>
              <w:rPr>
                <w:rFonts w:ascii="Arial" w:hAnsi="Arial" w:cs="Arial"/>
                <w:sz w:val="16"/>
                <w:szCs w:val="16"/>
              </w:rPr>
            </w:pPr>
          </w:p>
          <w:bookmarkEnd w:id="5"/>
          <w:p w14:paraId="5E904E0C" w14:textId="77777777" w:rsidR="001226A5" w:rsidRPr="00347A00" w:rsidRDefault="001226A5" w:rsidP="001226A5">
            <w:pPr>
              <w:rPr>
                <w:rFonts w:ascii="Arial" w:hAnsi="Arial" w:cs="Arial"/>
                <w:sz w:val="14"/>
                <w:szCs w:val="14"/>
              </w:rPr>
            </w:pPr>
          </w:p>
          <w:bookmarkEnd w:id="6"/>
          <w:p w14:paraId="225310F3" w14:textId="26D02A94" w:rsidR="001226A5" w:rsidRPr="001226A5" w:rsidRDefault="001226A5" w:rsidP="001226A5">
            <w:pPr>
              <w:jc w:val="center"/>
              <w:rPr>
                <w:sz w:val="16"/>
                <w:szCs w:val="16"/>
              </w:rPr>
            </w:pPr>
            <w:r w:rsidRPr="00347A00">
              <w:rPr>
                <w:rFonts w:ascii="Arial" w:hAnsi="Arial" w:cs="Arial"/>
                <w:sz w:val="14"/>
                <w:szCs w:val="14"/>
              </w:rPr>
              <w:t xml:space="preserve">Strona </w:t>
            </w:r>
            <w:r w:rsidRPr="00347A00">
              <w:rPr>
                <w:rFonts w:ascii="Arial" w:hAnsi="Arial" w:cs="Arial"/>
                <w:sz w:val="14"/>
                <w:szCs w:val="14"/>
              </w:rPr>
              <w:fldChar w:fldCharType="begin"/>
            </w:r>
            <w:r w:rsidRPr="00347A00">
              <w:rPr>
                <w:rFonts w:ascii="Arial" w:hAnsi="Arial" w:cs="Arial"/>
                <w:sz w:val="14"/>
                <w:szCs w:val="14"/>
              </w:rPr>
              <w:instrText>PAGE</w:instrText>
            </w:r>
            <w:r w:rsidRPr="00347A00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t>1</w:t>
            </w:r>
            <w:r w:rsidRPr="00347A00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347A00">
              <w:rPr>
                <w:rFonts w:ascii="Arial" w:hAnsi="Arial" w:cs="Arial"/>
                <w:sz w:val="14"/>
                <w:szCs w:val="14"/>
              </w:rPr>
              <w:t xml:space="preserve"> z </w:t>
            </w:r>
            <w:r w:rsidRPr="00347A00">
              <w:rPr>
                <w:rFonts w:ascii="Arial" w:hAnsi="Arial" w:cs="Arial"/>
                <w:sz w:val="14"/>
                <w:szCs w:val="14"/>
              </w:rPr>
              <w:fldChar w:fldCharType="begin"/>
            </w:r>
            <w:r w:rsidRPr="00347A00">
              <w:rPr>
                <w:rFonts w:ascii="Arial" w:hAnsi="Arial" w:cs="Arial"/>
                <w:sz w:val="14"/>
                <w:szCs w:val="14"/>
              </w:rPr>
              <w:instrText>NUMPAGES</w:instrText>
            </w:r>
            <w:r w:rsidRPr="00347A00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t>16</w:t>
            </w:r>
            <w:r w:rsidRPr="00347A00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3C688" w14:textId="77777777" w:rsidR="00F5141F" w:rsidRDefault="00F5141F" w:rsidP="001226A5">
      <w:r>
        <w:separator/>
      </w:r>
    </w:p>
  </w:footnote>
  <w:footnote w:type="continuationSeparator" w:id="0">
    <w:p w14:paraId="67EAFE0F" w14:textId="77777777" w:rsidR="00F5141F" w:rsidRDefault="00F5141F" w:rsidP="00122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A356F" w14:textId="50B94743" w:rsidR="001823F8" w:rsidRDefault="001823F8" w:rsidP="001823F8">
    <w:pPr>
      <w:pStyle w:val="Nagwek"/>
      <w:tabs>
        <w:tab w:val="clear" w:pos="9072"/>
        <w:tab w:val="right" w:pos="14004"/>
      </w:tabs>
    </w:pPr>
    <w:r>
      <w:t xml:space="preserve">Nr sprawy </w:t>
    </w:r>
    <w:proofErr w:type="spellStart"/>
    <w:r>
      <w:t>PWiK</w:t>
    </w:r>
    <w:proofErr w:type="spellEnd"/>
    <w:r>
      <w:t>/1</w:t>
    </w:r>
    <w:r w:rsidR="00E40615">
      <w:t>7</w:t>
    </w:r>
    <w:r>
      <w:t>/JRP/2026</w:t>
    </w:r>
    <w:r>
      <w:tab/>
    </w:r>
    <w:r>
      <w:tab/>
      <w:t xml:space="preserve">                    Załącznik nr 4</w:t>
    </w:r>
  </w:p>
  <w:p w14:paraId="7680C3C1" w14:textId="77777777" w:rsidR="001823F8" w:rsidRPr="005176E9" w:rsidRDefault="001823F8" w:rsidP="001823F8">
    <w:pPr>
      <w:pStyle w:val="Nagwek"/>
      <w:tabs>
        <w:tab w:val="clear" w:pos="9072"/>
        <w:tab w:val="right" w:pos="14004"/>
      </w:tabs>
    </w:pPr>
    <w:r>
      <w:tab/>
    </w:r>
    <w:r>
      <w:tab/>
      <w:t>do zapytania</w:t>
    </w:r>
  </w:p>
  <w:p w14:paraId="2365CEFA" w14:textId="77777777" w:rsidR="001823F8" w:rsidRDefault="001823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D3D3F"/>
    <w:multiLevelType w:val="multilevel"/>
    <w:tmpl w:val="987EA0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6160BE9"/>
    <w:multiLevelType w:val="hybridMultilevel"/>
    <w:tmpl w:val="41F0F5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F0F6F5C"/>
    <w:multiLevelType w:val="hybridMultilevel"/>
    <w:tmpl w:val="D0980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10899"/>
    <w:multiLevelType w:val="multilevel"/>
    <w:tmpl w:val="286C2D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97499A"/>
    <w:multiLevelType w:val="hybridMultilevel"/>
    <w:tmpl w:val="4CF6D9A4"/>
    <w:lvl w:ilvl="0" w:tplc="0415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5" w15:restartNumberingAfterBreak="0">
    <w:nsid w:val="5C3645DC"/>
    <w:multiLevelType w:val="multilevel"/>
    <w:tmpl w:val="F934ED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6DE0784C"/>
    <w:multiLevelType w:val="hybridMultilevel"/>
    <w:tmpl w:val="2F043D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80903062">
    <w:abstractNumId w:val="2"/>
  </w:num>
  <w:num w:numId="2" w16cid:durableId="498889876">
    <w:abstractNumId w:val="4"/>
  </w:num>
  <w:num w:numId="3" w16cid:durableId="1790860384">
    <w:abstractNumId w:val="1"/>
  </w:num>
  <w:num w:numId="4" w16cid:durableId="17528503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444301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68854934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433581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18D"/>
    <w:rsid w:val="00024146"/>
    <w:rsid w:val="001226A5"/>
    <w:rsid w:val="001823F8"/>
    <w:rsid w:val="001E2278"/>
    <w:rsid w:val="00211515"/>
    <w:rsid w:val="002D3B5B"/>
    <w:rsid w:val="00323F52"/>
    <w:rsid w:val="00337278"/>
    <w:rsid w:val="00360701"/>
    <w:rsid w:val="003716B4"/>
    <w:rsid w:val="003816E9"/>
    <w:rsid w:val="003B2A5A"/>
    <w:rsid w:val="00447A04"/>
    <w:rsid w:val="004558B2"/>
    <w:rsid w:val="004C641E"/>
    <w:rsid w:val="004D1608"/>
    <w:rsid w:val="005978B1"/>
    <w:rsid w:val="005D13DE"/>
    <w:rsid w:val="006B4332"/>
    <w:rsid w:val="006C6BB1"/>
    <w:rsid w:val="00711FCE"/>
    <w:rsid w:val="007758D6"/>
    <w:rsid w:val="00780B16"/>
    <w:rsid w:val="00781972"/>
    <w:rsid w:val="00795144"/>
    <w:rsid w:val="0080026D"/>
    <w:rsid w:val="009960A1"/>
    <w:rsid w:val="009C5DF1"/>
    <w:rsid w:val="009D58E3"/>
    <w:rsid w:val="00A26841"/>
    <w:rsid w:val="00AA6DC6"/>
    <w:rsid w:val="00AB49B4"/>
    <w:rsid w:val="00B36990"/>
    <w:rsid w:val="00BC29ED"/>
    <w:rsid w:val="00C04344"/>
    <w:rsid w:val="00C861FC"/>
    <w:rsid w:val="00D4508F"/>
    <w:rsid w:val="00D60CC5"/>
    <w:rsid w:val="00E23B85"/>
    <w:rsid w:val="00E331DA"/>
    <w:rsid w:val="00E40615"/>
    <w:rsid w:val="00EB0B87"/>
    <w:rsid w:val="00F13231"/>
    <w:rsid w:val="00F5141F"/>
    <w:rsid w:val="00F919F5"/>
    <w:rsid w:val="00FF118D"/>
    <w:rsid w:val="00FF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FB24D"/>
  <w15:chartTrackingRefBased/>
  <w15:docId w15:val="{9B4A8987-CA4E-4B22-8B83-BAD1EF036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FF118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11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11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11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11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11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11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11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11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11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11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11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11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118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118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11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11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11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11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11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11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11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11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11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11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11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118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11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118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118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F1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FF118D"/>
  </w:style>
  <w:style w:type="paragraph" w:customStyle="1" w:styleId="Default">
    <w:name w:val="Default"/>
    <w:rsid w:val="00FF118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FF118D"/>
    <w:rPr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F118D"/>
    <w:rPr>
      <w:rFonts w:ascii="Calibri" w:eastAsia="Calibri" w:hAnsi="Calibri" w:cs="Calibri"/>
      <w:kern w:val="0"/>
      <w:sz w:val="18"/>
      <w:szCs w:val="18"/>
      <w:lang w:eastAsia="pl-PL" w:bidi="pl-PL"/>
      <w14:ligatures w14:val="none"/>
    </w:rPr>
  </w:style>
  <w:style w:type="paragraph" w:styleId="Nagwek">
    <w:name w:val="header"/>
    <w:basedOn w:val="Normalny"/>
    <w:link w:val="NagwekZnak"/>
    <w:unhideWhenUsed/>
    <w:rsid w:val="001226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226A5"/>
    <w:rPr>
      <w:rFonts w:ascii="Calibri" w:eastAsia="Calibri" w:hAnsi="Calibri" w:cs="Calibri"/>
      <w:kern w:val="0"/>
      <w:sz w:val="22"/>
      <w:szCs w:val="22"/>
      <w:lang w:eastAsia="pl-PL" w:bidi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226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26A5"/>
    <w:rPr>
      <w:rFonts w:ascii="Calibri" w:eastAsia="Calibri" w:hAnsi="Calibri" w:cs="Calibri"/>
      <w:kern w:val="0"/>
      <w:sz w:val="22"/>
      <w:szCs w:val="22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E27FB5196F25418A892E4416B44919" ma:contentTypeVersion="17" ma:contentTypeDescription="Utwórz nowy dokument." ma:contentTypeScope="" ma:versionID="d72d7de53bc8ec7bf4a4b3d52152c3b6">
  <xsd:schema xmlns:xsd="http://www.w3.org/2001/XMLSchema" xmlns:xs="http://www.w3.org/2001/XMLSchema" xmlns:p="http://schemas.microsoft.com/office/2006/metadata/properties" xmlns:ns2="67dcf5c8-ef24-4ee5-b222-ac47ccfb790c" xmlns:ns3="fbcc1745-9793-4a41-8e5e-9587f372d4cd" targetNamespace="http://schemas.microsoft.com/office/2006/metadata/properties" ma:root="true" ma:fieldsID="032fc3ddbd416323bbc721168872beb5" ns2:_="" ns3:_="">
    <xsd:import namespace="67dcf5c8-ef24-4ee5-b222-ac47ccfb790c"/>
    <xsd:import namespace="fbcc1745-9793-4a41-8e5e-9587f372d4c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cf5c8-ef24-4ee5-b222-ac47ccfb79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b4883f0-1ff5-47c6-a340-c47114435d4e}" ma:internalName="TaxCatchAll" ma:showField="CatchAllData" ma:web="67dcf5c8-ef24-4ee5-b222-ac47ccfb79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cc1745-9793-4a41-8e5e-9587f372d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ae0cd775-27e7-4fdf-959b-23573b658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cc1745-9793-4a41-8e5e-9587f372d4cd">
      <Terms xmlns="http://schemas.microsoft.com/office/infopath/2007/PartnerControls"/>
    </lcf76f155ced4ddcb4097134ff3c332f>
    <TaxCatchAll xmlns="67dcf5c8-ef24-4ee5-b222-ac47ccfb790c" xsi:nil="true"/>
  </documentManagement>
</p:properties>
</file>

<file path=customXml/itemProps1.xml><?xml version="1.0" encoding="utf-8"?>
<ds:datastoreItem xmlns:ds="http://schemas.openxmlformats.org/officeDocument/2006/customXml" ds:itemID="{227FE73A-9D83-481C-83D9-BE5E91903C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dcf5c8-ef24-4ee5-b222-ac47ccfb790c"/>
    <ds:schemaRef ds:uri="fbcc1745-9793-4a41-8e5e-9587f372d4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3D5750-F0E4-4BE0-95BE-E3B10E82F0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7E33A4-3792-4A1F-B64C-3C8C9AD45EBD}">
  <ds:schemaRefs>
    <ds:schemaRef ds:uri="http://schemas.microsoft.com/office/2006/metadata/properties"/>
    <ds:schemaRef ds:uri="http://schemas.microsoft.com/office/infopath/2007/PartnerControls"/>
    <ds:schemaRef ds:uri="fbcc1745-9793-4a41-8e5e-9587f372d4cd"/>
    <ds:schemaRef ds:uri="67dcf5c8-ef24-4ee5-b222-ac47ccfb79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560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Olszówka</dc:creator>
  <cp:keywords/>
  <dc:description/>
  <cp:lastModifiedBy>Agnieszka Turowska</cp:lastModifiedBy>
  <cp:revision>5</cp:revision>
  <cp:lastPrinted>2025-10-30T12:34:00Z</cp:lastPrinted>
  <dcterms:created xsi:type="dcterms:W3CDTF">2026-06-19T11:00:00Z</dcterms:created>
  <dcterms:modified xsi:type="dcterms:W3CDTF">2026-07-17T09:41:00Z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0x010100AFE27FB5196F25418A892E4416B44919</vt:lpwstr>
  </property>
  <property fmtid="{D5CDD505-2E9C-101B-9397-08002B2CF9AE}" pid="3" name="MediaServiceImageTags">
    <vt:lpwstr/>
  </property>
</Properties>
</file>